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074" w:rsidRPr="00D77436" w:rsidRDefault="004318D4" w:rsidP="00601021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D7743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Poświadczenie </w:t>
      </w:r>
      <w:r w:rsidR="00772AA2" w:rsidRPr="00D77436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dalszego prawa do pobierania polskich</w:t>
      </w:r>
      <w:r w:rsidR="0060102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świadczeń emerytalno-rentowych</w:t>
      </w:r>
    </w:p>
    <w:p w:rsidR="00CC247D" w:rsidRPr="00D77436" w:rsidRDefault="004318D4" w:rsidP="00330661">
      <w:pPr>
        <w:pStyle w:val="Normalny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D77436">
        <w:rPr>
          <w:color w:val="000000" w:themeColor="text1"/>
        </w:rPr>
        <w:t> </w:t>
      </w:r>
      <w:r w:rsidR="00AF34A6" w:rsidRPr="00D77436">
        <w:rPr>
          <w:color w:val="000000" w:themeColor="text1"/>
        </w:rPr>
        <w:tab/>
      </w:r>
      <w:r w:rsidR="00CC247D" w:rsidRPr="00D77436">
        <w:rPr>
          <w:color w:val="000000" w:themeColor="text1"/>
        </w:rPr>
        <w:t xml:space="preserve">W związku z przystąpieniem Polski w dniu 01.05.2004 r. do Unii Europejskiej </w:t>
      </w:r>
      <w:r w:rsidR="00AF34A6" w:rsidRPr="00D77436">
        <w:rPr>
          <w:color w:val="000000" w:themeColor="text1"/>
        </w:rPr>
        <w:br/>
      </w:r>
      <w:r w:rsidR="00CC247D" w:rsidRPr="00D77436">
        <w:rPr>
          <w:color w:val="000000" w:themeColor="text1"/>
        </w:rPr>
        <w:t xml:space="preserve">i wejściem w życie zasad koordynacji systemów zabezpieczenia społecznego poszczególnych państw członkowskich Unii Europejskiej i Europejskiego Obszaru Gospodarczego istnieje możliwość transferowania świadczeń emerytalno-rentowych za granicę. Warunkiem takiej wypłaty jest złożenie wniosku o transfer świadczenia.   </w:t>
      </w:r>
    </w:p>
    <w:p w:rsidR="001F2AB7" w:rsidRPr="00D77436" w:rsidRDefault="00330661" w:rsidP="00330661">
      <w:pPr>
        <w:pStyle w:val="Normalny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D77436">
        <w:rPr>
          <w:color w:val="000000" w:themeColor="text1"/>
        </w:rPr>
        <w:t>Z</w:t>
      </w:r>
      <w:r w:rsidR="004318D4" w:rsidRPr="00D77436">
        <w:rPr>
          <w:color w:val="000000" w:themeColor="text1"/>
        </w:rPr>
        <w:t>godnie z art. 128 ustawy z dnia 17 grudnia 1998 r. o emeryturach i rentach z Funduszu Ubezpieczeń Społecznych (</w:t>
      </w:r>
      <w:r w:rsidR="00FB39FF" w:rsidRPr="00D77436">
        <w:rPr>
          <w:color w:val="000000" w:themeColor="text1"/>
        </w:rPr>
        <w:t xml:space="preserve">(Dz. U. z 2020 r. poz. 53, z późn. zm.), </w:t>
      </w:r>
      <w:r w:rsidR="004318D4" w:rsidRPr="00D77436">
        <w:rPr>
          <w:color w:val="000000" w:themeColor="text1"/>
        </w:rPr>
        <w:t xml:space="preserve">na żądanie organu rentowego emeryt lub rencista jest zobowiązany do potwierdzania własnoręcznym podpisem - na formularzu ˝Poświadczenie </w:t>
      </w:r>
      <w:r w:rsidR="00772AA2" w:rsidRPr="00D77436">
        <w:rPr>
          <w:color w:val="000000" w:themeColor="text1"/>
        </w:rPr>
        <w:t>zamieszkania”</w:t>
      </w:r>
      <w:r w:rsidR="004318D4" w:rsidRPr="00D77436">
        <w:rPr>
          <w:color w:val="000000" w:themeColor="text1"/>
        </w:rPr>
        <w:t xml:space="preserve">- istnienia dalszego prawa do pobierania </w:t>
      </w:r>
      <w:r w:rsidR="00772AA2" w:rsidRPr="00D77436">
        <w:rPr>
          <w:color w:val="000000" w:themeColor="text1"/>
        </w:rPr>
        <w:t xml:space="preserve">polskich </w:t>
      </w:r>
      <w:r w:rsidR="004318D4" w:rsidRPr="00D77436">
        <w:rPr>
          <w:color w:val="000000" w:themeColor="text1"/>
        </w:rPr>
        <w:t xml:space="preserve">świadczeń </w:t>
      </w:r>
      <w:r w:rsidR="00772AA2" w:rsidRPr="00D77436">
        <w:rPr>
          <w:color w:val="000000" w:themeColor="text1"/>
        </w:rPr>
        <w:t>emerytalno-rentowych.</w:t>
      </w:r>
      <w:r w:rsidR="00CC247D" w:rsidRPr="00D77436">
        <w:rPr>
          <w:color w:val="000000" w:themeColor="text1"/>
        </w:rPr>
        <w:t xml:space="preserve"> W razie zaistnienia okoliczności uniemożliwiających lub utrudniających emerytowi lub renciście złożenia takiego podpisu, istnienie dalszego prawa do pobierania świadczeń </w:t>
      </w:r>
      <w:r w:rsidR="00FC2EA5">
        <w:rPr>
          <w:color w:val="000000" w:themeColor="text1"/>
        </w:rPr>
        <w:t>przez emeryta lub rencistę</w:t>
      </w:r>
      <w:r w:rsidR="00374478" w:rsidRPr="00D77436">
        <w:rPr>
          <w:color w:val="000000" w:themeColor="text1"/>
        </w:rPr>
        <w:t xml:space="preserve"> może potwierdzić własnoręcznym podpisem upoważniona osoba sprawująca faktyczną opiekę nad eme</w:t>
      </w:r>
      <w:r w:rsidR="00AF34A6" w:rsidRPr="00D77436">
        <w:rPr>
          <w:color w:val="000000" w:themeColor="text1"/>
        </w:rPr>
        <w:t>rytem</w:t>
      </w:r>
      <w:r w:rsidR="00374478" w:rsidRPr="00D77436">
        <w:rPr>
          <w:color w:val="000000" w:themeColor="text1"/>
        </w:rPr>
        <w:t xml:space="preserve"> lub rencistą. Własnoręczność podpisu osób, o których mowa </w:t>
      </w:r>
      <w:r w:rsidR="00FC2EA5">
        <w:rPr>
          <w:color w:val="000000" w:themeColor="text1"/>
        </w:rPr>
        <w:t xml:space="preserve">wyżej </w:t>
      </w:r>
      <w:r w:rsidR="00374478" w:rsidRPr="00D77436">
        <w:rPr>
          <w:color w:val="000000" w:themeColor="text1"/>
        </w:rPr>
        <w:t>potwierdzają nieodpłatnie właściwe organy administracji rządowej lub jedn</w:t>
      </w:r>
      <w:r w:rsidR="001F2AB7" w:rsidRPr="00D77436">
        <w:rPr>
          <w:color w:val="000000" w:themeColor="text1"/>
        </w:rPr>
        <w:t>ostek samorządu terytorialnego (przepis ten dotyczy osób zamieszkałych w Polsce).</w:t>
      </w:r>
    </w:p>
    <w:p w:rsidR="001F2AB7" w:rsidRPr="00D77436" w:rsidRDefault="001F2AB7" w:rsidP="00330661">
      <w:pPr>
        <w:pStyle w:val="Normalny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D77436">
        <w:rPr>
          <w:color w:val="000000" w:themeColor="text1"/>
        </w:rPr>
        <w:t xml:space="preserve">Własnoręczność podpisu osób zamieszkałych za granicą </w:t>
      </w:r>
      <w:r w:rsidR="00AF34A6" w:rsidRPr="00D77436">
        <w:rPr>
          <w:color w:val="000000" w:themeColor="text1"/>
        </w:rPr>
        <w:t>m</w:t>
      </w:r>
      <w:r w:rsidRPr="00D77436">
        <w:rPr>
          <w:color w:val="000000" w:themeColor="text1"/>
        </w:rPr>
        <w:t>oże być potwierd</w:t>
      </w:r>
      <w:r w:rsidR="00474AD5" w:rsidRPr="00D77436">
        <w:rPr>
          <w:color w:val="000000" w:themeColor="text1"/>
        </w:rPr>
        <w:t>zona</w:t>
      </w:r>
      <w:r w:rsidRPr="00D77436">
        <w:rPr>
          <w:color w:val="000000" w:themeColor="text1"/>
        </w:rPr>
        <w:t xml:space="preserve"> przez właściwy urząd lub osobę do tego upoważnioną w Państwie zamieszkania świadczeniobiorcy. </w:t>
      </w:r>
    </w:p>
    <w:p w:rsidR="00CC247D" w:rsidRPr="00D77436" w:rsidRDefault="001F2AB7" w:rsidP="00330661">
      <w:pPr>
        <w:pStyle w:val="Normalny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D77436">
        <w:rPr>
          <w:color w:val="000000" w:themeColor="text1"/>
        </w:rPr>
        <w:t>Zgodnie z art</w:t>
      </w:r>
      <w:r w:rsidR="00001CBF" w:rsidRPr="00D77436">
        <w:rPr>
          <w:color w:val="000000" w:themeColor="text1"/>
        </w:rPr>
        <w:t xml:space="preserve">.25 ustawy z dnia 23.04.1964 r. Kodeks Cywilny (Dz.U. z 2018 r. poz. 1025 </w:t>
      </w:r>
      <w:r w:rsidR="00AF34A6" w:rsidRPr="00D77436">
        <w:rPr>
          <w:color w:val="000000" w:themeColor="text1"/>
        </w:rPr>
        <w:br/>
      </w:r>
      <w:r w:rsidR="00001CBF" w:rsidRPr="00D77436">
        <w:rPr>
          <w:color w:val="000000" w:themeColor="text1"/>
        </w:rPr>
        <w:t xml:space="preserve">z późn. zm.) miejscem zamieszkania </w:t>
      </w:r>
      <w:r w:rsidR="00A16752" w:rsidRPr="00D77436">
        <w:rPr>
          <w:color w:val="000000" w:themeColor="text1"/>
        </w:rPr>
        <w:t xml:space="preserve">osoby fizycznej jest miejscowość, w której osoba ta przebywa z zamiarem stałego pobytu. </w:t>
      </w:r>
    </w:p>
    <w:p w:rsidR="00A16752" w:rsidRPr="00D77436" w:rsidRDefault="00A16752" w:rsidP="00330661">
      <w:pPr>
        <w:pStyle w:val="Normalny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D77436">
        <w:rPr>
          <w:color w:val="000000" w:themeColor="text1"/>
        </w:rPr>
        <w:t>Osoby upoważnione do świadczeń otrzymują co najmniej jeden raz w roku (w każdym roku kalendarzowym) odpowiedni formularz – „Poświadczeni</w:t>
      </w:r>
      <w:r w:rsidR="008717D4" w:rsidRPr="00D77436">
        <w:rPr>
          <w:color w:val="000000" w:themeColor="text1"/>
        </w:rPr>
        <w:t>e</w:t>
      </w:r>
      <w:r w:rsidRPr="00D77436">
        <w:rPr>
          <w:color w:val="000000" w:themeColor="text1"/>
        </w:rPr>
        <w:t xml:space="preserve"> zamieszkania”, który po wypełnieniu i potwierdzeniu własnoręczności podpisu należy odesłać do KRUS w terminie określonym </w:t>
      </w:r>
      <w:r w:rsidR="008717D4" w:rsidRPr="00D77436">
        <w:rPr>
          <w:color w:val="000000" w:themeColor="text1"/>
        </w:rPr>
        <w:t>w piśmie przewodnim.</w:t>
      </w:r>
    </w:p>
    <w:p w:rsidR="007A7C2E" w:rsidRPr="00D77436" w:rsidRDefault="007A7C2E" w:rsidP="00330661">
      <w:pPr>
        <w:pStyle w:val="NormalnyWeb"/>
        <w:shd w:val="clear" w:color="auto" w:fill="FFFFFF"/>
        <w:spacing w:before="240" w:beforeAutospacing="0" w:after="240" w:afterAutospacing="0"/>
        <w:jc w:val="both"/>
        <w:rPr>
          <w:color w:val="000000" w:themeColor="text1"/>
          <w:shd w:val="clear" w:color="auto" w:fill="FFFFFF"/>
        </w:rPr>
      </w:pPr>
      <w:r w:rsidRPr="00D77436">
        <w:rPr>
          <w:color w:val="000000" w:themeColor="text1"/>
        </w:rPr>
        <w:t xml:space="preserve">W przypadku, gdy </w:t>
      </w:r>
      <w:r w:rsidR="008418D4" w:rsidRPr="00D77436">
        <w:rPr>
          <w:color w:val="000000" w:themeColor="text1"/>
        </w:rPr>
        <w:t xml:space="preserve">świadczeniobiorca </w:t>
      </w:r>
      <w:r w:rsidRPr="00D77436">
        <w:rPr>
          <w:color w:val="000000" w:themeColor="text1"/>
        </w:rPr>
        <w:t xml:space="preserve">nie przedłoży </w:t>
      </w:r>
      <w:r w:rsidR="008418D4" w:rsidRPr="00D77436">
        <w:rPr>
          <w:color w:val="000000" w:themeColor="text1"/>
        </w:rPr>
        <w:t xml:space="preserve">podpisanego oświadczenia stwierdzającego dalsze istnienie prawa do świadczeń, </w:t>
      </w:r>
      <w:r w:rsidR="00AB4A15" w:rsidRPr="00D77436">
        <w:rPr>
          <w:color w:val="000000" w:themeColor="text1"/>
        </w:rPr>
        <w:t>KRUS</w:t>
      </w:r>
      <w:r w:rsidR="008418D4" w:rsidRPr="00D77436">
        <w:rPr>
          <w:color w:val="000000" w:themeColor="text1"/>
        </w:rPr>
        <w:t xml:space="preserve"> wstrzyma wypłatę świadczenia. W myśl art. 134 ust. 1 pkt.2 z dnia 17 grudnia 1998 r. o emeryturach i rentach </w:t>
      </w:r>
      <w:r w:rsidR="008418D4" w:rsidRPr="00D77436">
        <w:rPr>
          <w:color w:val="000000" w:themeColor="text1"/>
        </w:rPr>
        <w:br/>
        <w:t xml:space="preserve">z Funduszu Ubezpieczeń Społecznych (Dz. U. z </w:t>
      </w:r>
      <w:r w:rsidR="003C3D06" w:rsidRPr="00D77436">
        <w:rPr>
          <w:color w:val="000000" w:themeColor="text1"/>
        </w:rPr>
        <w:t>2020</w:t>
      </w:r>
      <w:r w:rsidR="008418D4" w:rsidRPr="00D77436">
        <w:rPr>
          <w:color w:val="000000" w:themeColor="text1"/>
        </w:rPr>
        <w:t xml:space="preserve"> r. poz. </w:t>
      </w:r>
      <w:r w:rsidR="003C3D06" w:rsidRPr="00D77436">
        <w:rPr>
          <w:color w:val="000000" w:themeColor="text1"/>
        </w:rPr>
        <w:t>53</w:t>
      </w:r>
      <w:r w:rsidR="008418D4" w:rsidRPr="00D77436">
        <w:rPr>
          <w:color w:val="000000" w:themeColor="text1"/>
        </w:rPr>
        <w:t xml:space="preserve">, z późn. zm.), ustawy wypłatę świadczeń wstrzymuje się od miesiąca, w którym organ wydał decyzję </w:t>
      </w:r>
      <w:r w:rsidR="008418D4" w:rsidRPr="00D77436">
        <w:rPr>
          <w:color w:val="000000" w:themeColor="text1"/>
        </w:rPr>
        <w:br/>
      </w:r>
      <w:r w:rsidR="008418D4" w:rsidRPr="00D77436">
        <w:rPr>
          <w:color w:val="000000" w:themeColor="text1"/>
          <w:shd w:val="clear" w:color="auto" w:fill="FFFFFF"/>
        </w:rPr>
        <w:t>o wstrzymaniu wypłaty albo od następnego miesiąca, jeżeli wcześniejsze wstrzymanie wypłaty nie było możliwe.</w:t>
      </w:r>
    </w:p>
    <w:p w:rsidR="00A16752" w:rsidRPr="00D77436" w:rsidRDefault="00AF34A6" w:rsidP="00330661">
      <w:pPr>
        <w:pStyle w:val="Normalny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  <w:r w:rsidRPr="00D77436">
        <w:rPr>
          <w:color w:val="000000" w:themeColor="text1"/>
        </w:rPr>
        <w:t>W razie ustania przyczyny powodującej wstrzymanie wypłaty świadczenia, wypłatę wznawia się od miesiąca ustania tej przyczyny, jednak nie wcześniej niż od miesiąca, w którym zgłoszono wniosek o wznowienie wypłaty lub wydano z urzędu decyzję o jej wznowieniu.</w:t>
      </w:r>
    </w:p>
    <w:p w:rsidR="00AF34A6" w:rsidRPr="00D77436" w:rsidRDefault="00AF34A6" w:rsidP="00330661">
      <w:pPr>
        <w:pStyle w:val="NormalnyWeb"/>
        <w:shd w:val="clear" w:color="auto" w:fill="FFFFFF"/>
        <w:spacing w:before="240" w:beforeAutospacing="0" w:after="240" w:afterAutospacing="0"/>
        <w:jc w:val="both"/>
        <w:rPr>
          <w:color w:val="000000" w:themeColor="text1"/>
        </w:rPr>
      </w:pPr>
    </w:p>
    <w:p w:rsidR="0076304A" w:rsidRPr="00D77436" w:rsidRDefault="0076304A" w:rsidP="00763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Opracowała </w:t>
      </w:r>
    </w:p>
    <w:p w:rsidR="001D64C7" w:rsidRDefault="0076304A" w:rsidP="0076304A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Iwona Porowska </w:t>
      </w:r>
    </w:p>
    <w:p w:rsidR="001D64C7" w:rsidRDefault="0076304A" w:rsidP="00D774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436">
        <w:rPr>
          <w:rFonts w:ascii="Times New Roman" w:hAnsi="Times New Roman" w:cs="Times New Roman"/>
          <w:color w:val="000000" w:themeColor="text1"/>
          <w:sz w:val="24"/>
          <w:szCs w:val="24"/>
        </w:rPr>
        <w:t>Kierownik</w:t>
      </w:r>
      <w:r w:rsidR="001D64C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7743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Wydziału Świadczeń </w:t>
      </w:r>
    </w:p>
    <w:p w:rsidR="00261A72" w:rsidRPr="00D77436" w:rsidRDefault="0076304A" w:rsidP="00D7743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77436">
        <w:rPr>
          <w:rFonts w:ascii="Times New Roman" w:hAnsi="Times New Roman" w:cs="Times New Roman"/>
          <w:color w:val="000000" w:themeColor="text1"/>
          <w:sz w:val="24"/>
          <w:szCs w:val="24"/>
        </w:rPr>
        <w:t>OR KRUS w Opolu</w:t>
      </w:r>
    </w:p>
    <w:sectPr w:rsidR="00261A72" w:rsidRPr="00D77436" w:rsidSect="00AD0A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654E9"/>
    <w:multiLevelType w:val="hybridMultilevel"/>
    <w:tmpl w:val="6736E05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B26C46"/>
    <w:multiLevelType w:val="hybridMultilevel"/>
    <w:tmpl w:val="2E48ECA8"/>
    <w:lvl w:ilvl="0" w:tplc="0415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50800FE2"/>
    <w:multiLevelType w:val="hybridMultilevel"/>
    <w:tmpl w:val="0A3CE8C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760405B"/>
    <w:multiLevelType w:val="hybridMultilevel"/>
    <w:tmpl w:val="5F04A48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1C400E"/>
    <w:multiLevelType w:val="hybridMultilevel"/>
    <w:tmpl w:val="2364FA9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67421B"/>
    <w:rsid w:val="00000725"/>
    <w:rsid w:val="00001CBF"/>
    <w:rsid w:val="000169B0"/>
    <w:rsid w:val="000F7C7D"/>
    <w:rsid w:val="001569AB"/>
    <w:rsid w:val="0017624A"/>
    <w:rsid w:val="001B2144"/>
    <w:rsid w:val="001B70B4"/>
    <w:rsid w:val="001C7532"/>
    <w:rsid w:val="001D64C7"/>
    <w:rsid w:val="001F2AB7"/>
    <w:rsid w:val="00207024"/>
    <w:rsid w:val="00261A72"/>
    <w:rsid w:val="002E77A9"/>
    <w:rsid w:val="00330661"/>
    <w:rsid w:val="0033626B"/>
    <w:rsid w:val="00374478"/>
    <w:rsid w:val="003A3D91"/>
    <w:rsid w:val="003B40EE"/>
    <w:rsid w:val="003C3D06"/>
    <w:rsid w:val="003D15CA"/>
    <w:rsid w:val="003E20EB"/>
    <w:rsid w:val="004318D4"/>
    <w:rsid w:val="004445AD"/>
    <w:rsid w:val="00474AD5"/>
    <w:rsid w:val="004809F4"/>
    <w:rsid w:val="004856BC"/>
    <w:rsid w:val="004D5F91"/>
    <w:rsid w:val="004D6DE5"/>
    <w:rsid w:val="005011E5"/>
    <w:rsid w:val="00512867"/>
    <w:rsid w:val="0051310A"/>
    <w:rsid w:val="005245CC"/>
    <w:rsid w:val="00565276"/>
    <w:rsid w:val="00583B0D"/>
    <w:rsid w:val="005B234C"/>
    <w:rsid w:val="005F5F01"/>
    <w:rsid w:val="00601021"/>
    <w:rsid w:val="00624577"/>
    <w:rsid w:val="006356E3"/>
    <w:rsid w:val="00664E58"/>
    <w:rsid w:val="0067421B"/>
    <w:rsid w:val="006A1029"/>
    <w:rsid w:val="006A4907"/>
    <w:rsid w:val="00732092"/>
    <w:rsid w:val="0076304A"/>
    <w:rsid w:val="00766DA9"/>
    <w:rsid w:val="007678EE"/>
    <w:rsid w:val="00772AA2"/>
    <w:rsid w:val="00794B92"/>
    <w:rsid w:val="007A7C2E"/>
    <w:rsid w:val="007B1993"/>
    <w:rsid w:val="007B1995"/>
    <w:rsid w:val="007B6D22"/>
    <w:rsid w:val="007C0225"/>
    <w:rsid w:val="00807BB3"/>
    <w:rsid w:val="00822390"/>
    <w:rsid w:val="008366B5"/>
    <w:rsid w:val="008418D4"/>
    <w:rsid w:val="008545FF"/>
    <w:rsid w:val="008717D4"/>
    <w:rsid w:val="00872ED6"/>
    <w:rsid w:val="00874E55"/>
    <w:rsid w:val="008875BC"/>
    <w:rsid w:val="008A54BF"/>
    <w:rsid w:val="008C54BE"/>
    <w:rsid w:val="008F5F05"/>
    <w:rsid w:val="009B1441"/>
    <w:rsid w:val="009D1405"/>
    <w:rsid w:val="00A121A8"/>
    <w:rsid w:val="00A16752"/>
    <w:rsid w:val="00A47FC6"/>
    <w:rsid w:val="00A63CD5"/>
    <w:rsid w:val="00A82CFA"/>
    <w:rsid w:val="00AB4A15"/>
    <w:rsid w:val="00AD0A1B"/>
    <w:rsid w:val="00AF34A6"/>
    <w:rsid w:val="00AF34EA"/>
    <w:rsid w:val="00B56EB2"/>
    <w:rsid w:val="00B72339"/>
    <w:rsid w:val="00BE19AD"/>
    <w:rsid w:val="00C14074"/>
    <w:rsid w:val="00C338E2"/>
    <w:rsid w:val="00C56AC8"/>
    <w:rsid w:val="00C65664"/>
    <w:rsid w:val="00C803BF"/>
    <w:rsid w:val="00C966FB"/>
    <w:rsid w:val="00CB1B63"/>
    <w:rsid w:val="00CC247D"/>
    <w:rsid w:val="00CF7FC4"/>
    <w:rsid w:val="00D01D98"/>
    <w:rsid w:val="00D363DD"/>
    <w:rsid w:val="00D77436"/>
    <w:rsid w:val="00DC3510"/>
    <w:rsid w:val="00DE4436"/>
    <w:rsid w:val="00E07D84"/>
    <w:rsid w:val="00E10C16"/>
    <w:rsid w:val="00E53DA2"/>
    <w:rsid w:val="00EB1DFF"/>
    <w:rsid w:val="00EB5CDB"/>
    <w:rsid w:val="00F02B8B"/>
    <w:rsid w:val="00F47E57"/>
    <w:rsid w:val="00F568F9"/>
    <w:rsid w:val="00F875BA"/>
    <w:rsid w:val="00F93885"/>
    <w:rsid w:val="00F970FF"/>
    <w:rsid w:val="00FB39FF"/>
    <w:rsid w:val="00FC2EA5"/>
    <w:rsid w:val="00FE4E60"/>
    <w:rsid w:val="00FF4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D0A1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7421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1C7532"/>
    <w:pPr>
      <w:ind w:left="720"/>
      <w:contextualSpacing/>
    </w:pPr>
  </w:style>
  <w:style w:type="table" w:styleId="Tabela-Siatka">
    <w:name w:val="Table Grid"/>
    <w:basedOn w:val="Standardowy"/>
    <w:uiPriority w:val="59"/>
    <w:rsid w:val="00AF34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unhideWhenUsed/>
    <w:rsid w:val="00C140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99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33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502309C-7ECB-4D94-BBFA-80709C79E5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411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KRUS</Company>
  <LinksUpToDate>false</LinksUpToDate>
  <CharactersWithSpaces>2877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iwopor</dc:creator>
  <cp:lastModifiedBy>ewakor2</cp:lastModifiedBy>
  <cp:revision>5</cp:revision>
  <cp:lastPrinted>2020-04-24T07:20:00Z</cp:lastPrinted>
  <dcterms:created xsi:type="dcterms:W3CDTF">2020-04-24T09:22:00Z</dcterms:created>
  <dcterms:modified xsi:type="dcterms:W3CDTF">2020-05-07T10:42:00Z</dcterms:modified>
</cp:coreProperties>
</file>